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b w:val="1"/>
          <w:i w:val="1"/>
          <w:rtl w:val="0"/>
        </w:rPr>
        <w:t xml:space="preserve">Secondary Sources Checklist</w:t>
      </w:r>
    </w:p>
    <w:p w:rsidR="00000000" w:rsidDel="00000000" w:rsidP="00000000" w:rsidRDefault="00000000" w:rsidRPr="00000000">
      <w:pPr>
        <w:spacing w:after="200" w:line="240" w:lineRule="auto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200" w:line="240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Encyclopedias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i w:val="1"/>
          <w:rtl w:val="0"/>
        </w:rPr>
        <w:t xml:space="preserve">Canadian Encyclopedic Digest</w:t>
      </w:r>
      <w:r w:rsidDel="00000000" w:rsidR="00000000" w:rsidRPr="00000000">
        <w:rPr>
          <w:rtl w:val="0"/>
        </w:rPr>
        <w:t xml:space="preserve"> (CED) on Westlaw or in print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i w:val="1"/>
          <w:rtl w:val="0"/>
        </w:rPr>
        <w:t xml:space="preserve">Halsbury’s Laws of Canada</w:t>
      </w:r>
      <w:r w:rsidDel="00000000" w:rsidR="00000000" w:rsidRPr="00000000">
        <w:rPr>
          <w:rtl w:val="0"/>
        </w:rPr>
        <w:t xml:space="preserve"> on LexisNexis Quicklaw or in print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200" w:line="240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Leading texts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Check your library’s catalogue, which will include both print books and ebooks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Suggested textbooks from </w:t>
      </w:r>
      <w:hyperlink r:id="rId5">
        <w:r w:rsidDel="00000000" w:rsidR="00000000" w:rsidRPr="00000000">
          <w:rPr>
            <w:color w:val="1155cc"/>
            <w:u w:val="single"/>
            <w:rtl w:val="0"/>
          </w:rPr>
          <w:t xml:space="preserve">CanLII’s LegalResearch.org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Suggested textbooks from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Legaltree.ca</w:t>
        </w:r>
      </w:hyperlink>
      <w:r w:rsidDel="00000000" w:rsidR="00000000" w:rsidRPr="00000000">
        <w:rPr>
          <w:rtl w:val="0"/>
        </w:rPr>
        <w:t xml:space="preserve">. Use the topics down the left side of the page to navigate.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“Selected Secondary Sources” from the back pages of each </w:t>
      </w:r>
      <w:r w:rsidDel="00000000" w:rsidR="00000000" w:rsidRPr="00000000">
        <w:rPr>
          <w:i w:val="1"/>
          <w:rtl w:val="0"/>
        </w:rPr>
        <w:t xml:space="preserve">Halsbury’s</w:t>
      </w:r>
      <w:r w:rsidDel="00000000" w:rsidR="00000000" w:rsidRPr="00000000">
        <w:rPr>
          <w:rtl w:val="0"/>
        </w:rPr>
        <w:t xml:space="preserve"> volume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Research guides from other law libraries.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Bora Laskin Law Library</w:t>
        </w:r>
      </w:hyperlink>
      <w:r w:rsidDel="00000000" w:rsidR="00000000" w:rsidRPr="00000000">
        <w:rPr>
          <w:rtl w:val="0"/>
        </w:rPr>
        <w:t xml:space="preserve"> currently offers the strongest lists of suggested texts.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 “Selective Topical Bibliography” from </w:t>
      </w:r>
      <w:r w:rsidDel="00000000" w:rsidR="00000000" w:rsidRPr="00000000">
        <w:rPr>
          <w:i w:val="1"/>
          <w:rtl w:val="0"/>
        </w:rPr>
        <w:t xml:space="preserve">The Practical Guide to Canadian Legal Research</w:t>
      </w:r>
      <w:r w:rsidDel="00000000" w:rsidR="00000000" w:rsidRPr="00000000">
        <w:rPr>
          <w:rtl w:val="0"/>
        </w:rPr>
        <w:t xml:space="preserve"> by Nancy McCormack.</w:t>
      </w:r>
      <w:r w:rsidDel="00000000" w:rsidR="00000000" w:rsidRPr="00000000">
        <w:rPr>
          <w:rtl w:val="0"/>
        </w:rPr>
        <w:t xml:space="preserve"> This starts on page 503 of the 2015 ed.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200" w:line="240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Journals and seminar papers, which may be useful when encyclopedias and leading texts are outdated or don’t provide enough detail about your jurisdiction or topic.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Local CLE resources, such as BC’s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CLE Online</w:t>
        </w:r>
      </w:hyperlink>
      <w:r w:rsidDel="00000000" w:rsidR="00000000" w:rsidRPr="00000000">
        <w:rPr>
          <w:rtl w:val="0"/>
        </w:rPr>
        <w:t xml:space="preserve"> course materials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Journals on HeinOnline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Journals on Westlaw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Journals on LexisNexis Quicklaw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Articles found via Google Scholar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Local specialized indexes, such as Courthouse Libraries BC’s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BC Legal Literature Index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200" w:line="240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Memorandums and factums on the same topic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Your firm or organization’s internal knowledge management tool or repository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Prior documents from the same legal file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Documents from colleagues who have worked in the area before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200" w:line="240" w:lineRule="auto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Wikis, blogs, and newsletters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Wikipedia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200" w:line="240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Blogs and newsletters published by law firms, often on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Mondaq.com/Canada</w:t>
        </w:r>
      </w:hyperlink>
      <w:r w:rsidDel="00000000" w:rsidR="00000000" w:rsidRPr="00000000">
        <w:rPr>
          <w:rtl w:val="0"/>
        </w:rPr>
        <w:t xml:space="preserve">, but also via </w:t>
      </w: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this custom Google search</w:t>
        </w:r>
      </w:hyperlink>
      <w:r w:rsidDel="00000000" w:rsidR="00000000" w:rsidRPr="00000000">
        <w:rPr>
          <w:rtl w:val="0"/>
        </w:rPr>
        <w:t xml:space="preserve"> or via </w:t>
      </w: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Fee Fie Foe Firm Canada</w:t>
        </w:r>
      </w:hyperlink>
      <w:r w:rsidDel="00000000" w:rsidR="00000000" w:rsidRPr="00000000">
        <w:rPr>
          <w:rtl w:val="0"/>
        </w:rPr>
        <w:t xml:space="preserve">.</w:t>
      </w:r>
    </w:p>
    <w:sectPr>
      <w:pgSz w:h="16834" w:w="11909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i w:val="0"/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11" Type="http://schemas.openxmlformats.org/officeDocument/2006/relationships/hyperlink" Target="http://tinyurl.com/canadianlawfirms" TargetMode="External"/><Relationship Id="rId10" Type="http://schemas.openxmlformats.org/officeDocument/2006/relationships/hyperlink" Target="http://mondaq.com/canada/" TargetMode="External"/><Relationship Id="rId12" Type="http://schemas.openxmlformats.org/officeDocument/2006/relationships/hyperlink" Target="http://www.feefiefoefirm.com/ca/" TargetMode="External"/><Relationship Id="rId9" Type="http://schemas.openxmlformats.org/officeDocument/2006/relationships/hyperlink" Target="http://www.courthouselibrary.ca/search.aspx" TargetMode="External"/><Relationship Id="rId5" Type="http://schemas.openxmlformats.org/officeDocument/2006/relationships/hyperlink" Target="http://legalresearch.org/essentials/process/commentary/texts/suggested-textbooks/" TargetMode="External"/><Relationship Id="rId6" Type="http://schemas.openxmlformats.org/officeDocument/2006/relationships/hyperlink" Target="http://www.legaltree.ca/node/63" TargetMode="External"/><Relationship Id="rId7" Type="http://schemas.openxmlformats.org/officeDocument/2006/relationships/hyperlink" Target="http://library.law.utoronto.ca/research-guides" TargetMode="External"/><Relationship Id="rId8" Type="http://schemas.openxmlformats.org/officeDocument/2006/relationships/hyperlink" Target="http://online.cle.bc.ca/" TargetMode="External"/></Relationships>
</file>